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Times New Roman" w:eastAsia="方正小标宋简体"/>
          <w:color w:val="000000"/>
          <w:sz w:val="44"/>
          <w:szCs w:val="44"/>
          <w:lang w:val="en-US" w:eastAsia="zh-CN"/>
        </w:rPr>
      </w:pPr>
      <w:r>
        <w:rPr>
          <w:rFonts w:hint="eastAsia" w:ascii="方正小标宋简体" w:hAnsi="Times New Roman" w:eastAsia="方正小标宋简体"/>
          <w:color w:val="000000"/>
          <w:sz w:val="44"/>
          <w:szCs w:val="44"/>
          <w:lang w:val="en-US" w:eastAsia="zh-CN"/>
        </w:rPr>
        <w:t>走好第一方阵</w:t>
      </w:r>
      <w:r>
        <w:rPr>
          <w:rFonts w:hint="default" w:ascii="方正小标宋简体" w:hAnsi="Times New Roman" w:eastAsia="方正小标宋简体"/>
          <w:color w:val="000000"/>
          <w:sz w:val="44"/>
          <w:szCs w:val="44"/>
          <w:lang w:val="en" w:eastAsia="zh-CN"/>
        </w:rPr>
        <w:t xml:space="preserve">  </w:t>
      </w:r>
      <w:r>
        <w:rPr>
          <w:rFonts w:hint="eastAsia" w:ascii="方正小标宋简体" w:hAnsi="Times New Roman" w:eastAsia="方正小标宋简体"/>
          <w:color w:val="000000"/>
          <w:sz w:val="44"/>
          <w:szCs w:val="44"/>
          <w:lang w:val="en-US" w:eastAsia="zh-CN"/>
        </w:rPr>
        <w:t>建设模范机关</w:t>
      </w:r>
    </w:p>
    <w:p>
      <w:pPr>
        <w:spacing w:line="0" w:lineRule="atLeast"/>
        <w:jc w:val="center"/>
        <w:rPr>
          <w:rFonts w:hint="eastAsia" w:ascii="方正小标宋简体" w:hAnsi="Times New Roman" w:eastAsia="方正小标宋简体"/>
          <w:color w:val="000000"/>
          <w:sz w:val="44"/>
          <w:szCs w:val="44"/>
          <w:lang w:val="en" w:eastAsia="zh-CN"/>
        </w:rPr>
      </w:pPr>
      <w:r>
        <w:rPr>
          <w:rFonts w:hint="eastAsia" w:ascii="方正小标宋简体" w:hAnsi="Times New Roman" w:eastAsia="方正小标宋简体"/>
          <w:color w:val="000000"/>
          <w:sz w:val="44"/>
          <w:szCs w:val="44"/>
          <w:lang w:val="en-US" w:eastAsia="zh-CN"/>
        </w:rPr>
        <w:t>共学共享创建模范机关先进单位经验做法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hanging="18"/>
        <w:jc w:val="center"/>
        <w:textAlignment w:val="auto"/>
        <w:rPr>
          <w:rFonts w:hint="eastAsia" w:ascii="CESI仿宋-GB2312" w:hAnsi="CESI仿宋-GB2312" w:eastAsia="楷体_GB2312" w:cs="楷体_GB2312"/>
          <w:b w:val="0"/>
          <w:bCs w:val="0"/>
          <w:color w:val="auto"/>
          <w:spacing w:val="-6"/>
          <w:kern w:val="2"/>
          <w:sz w:val="32"/>
          <w:szCs w:val="32"/>
          <w:u w:val="none"/>
          <w:lang w:val="en" w:eastAsia="zh-CN"/>
        </w:rPr>
      </w:pPr>
      <w:r>
        <w:rPr>
          <w:rFonts w:hint="eastAsia" w:ascii="CESI仿宋-GB2312" w:hAnsi="CESI仿宋-GB2312" w:eastAsia="方正小标宋简体" w:cs="方正小标宋简体"/>
          <w:b w:val="0"/>
          <w:bCs w:val="0"/>
          <w:color w:val="auto"/>
          <w:spacing w:val="-6"/>
          <w:kern w:val="2"/>
          <w:sz w:val="32"/>
          <w:szCs w:val="32"/>
          <w:u w:val="none"/>
          <w:lang w:eastAsia="zh-CN"/>
        </w:rPr>
        <w:t>——</w:t>
      </w:r>
      <w:r>
        <w:rPr>
          <w:rFonts w:hint="eastAsia" w:ascii="CESI仿宋-GB2312" w:hAnsi="CESI仿宋-GB2312" w:eastAsia="楷体_GB2312" w:cs="楷体_GB2312"/>
          <w:b w:val="0"/>
          <w:bCs w:val="0"/>
          <w:color w:val="auto"/>
          <w:spacing w:val="-6"/>
          <w:kern w:val="2"/>
          <w:sz w:val="32"/>
          <w:szCs w:val="32"/>
          <w:u w:val="none"/>
          <w:lang w:eastAsia="zh-CN"/>
        </w:rPr>
        <w:t>李彦来同志在</w:t>
      </w:r>
      <w:r>
        <w:rPr>
          <w:rFonts w:hint="eastAsia" w:ascii="CESI仿宋-GB2312" w:hAnsi="CESI仿宋-GB2312" w:eastAsia="楷体_GB2312" w:cs="楷体_GB2312"/>
          <w:b w:val="0"/>
          <w:bCs w:val="0"/>
          <w:color w:val="auto"/>
          <w:spacing w:val="-6"/>
          <w:kern w:val="2"/>
          <w:sz w:val="32"/>
          <w:szCs w:val="32"/>
          <w:u w:val="none"/>
          <w:lang w:val="en" w:eastAsia="zh-CN"/>
        </w:rPr>
        <w:t>市直机关“机</w:t>
      </w:r>
      <w:bookmarkStart w:id="0" w:name="_GoBack"/>
      <w:bookmarkEnd w:id="0"/>
      <w:r>
        <w:rPr>
          <w:rFonts w:hint="eastAsia" w:ascii="CESI仿宋-GB2312" w:hAnsi="CESI仿宋-GB2312" w:eastAsia="楷体_GB2312" w:cs="楷体_GB2312"/>
          <w:b w:val="0"/>
          <w:bCs w:val="0"/>
          <w:color w:val="auto"/>
          <w:spacing w:val="-6"/>
          <w:kern w:val="2"/>
          <w:sz w:val="32"/>
          <w:szCs w:val="32"/>
          <w:u w:val="none"/>
          <w:lang w:val="en" w:eastAsia="zh-CN"/>
        </w:rPr>
        <w:t>关党建高质量发展”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hanging="18"/>
        <w:jc w:val="center"/>
        <w:textAlignment w:val="auto"/>
        <w:rPr>
          <w:rFonts w:hint="eastAsia" w:ascii="CESI仿宋-GB2312" w:hAnsi="CESI仿宋-GB2312" w:eastAsia="楷体_GB2312" w:cs="楷体_GB2312"/>
          <w:b w:val="0"/>
          <w:bCs w:val="0"/>
          <w:color w:val="auto"/>
          <w:spacing w:val="-6"/>
          <w:kern w:val="2"/>
          <w:sz w:val="32"/>
          <w:szCs w:val="32"/>
          <w:u w:val="none"/>
          <w:lang w:eastAsia="zh-CN"/>
        </w:rPr>
      </w:pPr>
      <w:r>
        <w:rPr>
          <w:rFonts w:hint="eastAsia" w:ascii="CESI仿宋-GB2312" w:hAnsi="CESI仿宋-GB2312" w:eastAsia="楷体_GB2312" w:cs="楷体_GB2312"/>
          <w:b w:val="0"/>
          <w:bCs w:val="0"/>
          <w:color w:val="auto"/>
          <w:spacing w:val="-6"/>
          <w:kern w:val="2"/>
          <w:sz w:val="32"/>
          <w:szCs w:val="32"/>
          <w:u w:val="none"/>
          <w:lang w:val="en" w:eastAsia="zh-CN"/>
        </w:rPr>
        <w:t>系列现场</w:t>
      </w:r>
      <w:r>
        <w:rPr>
          <w:rFonts w:hint="eastAsia" w:ascii="CESI仿宋-GB2312" w:hAnsi="CESI仿宋-GB2312" w:eastAsia="楷体_GB2312" w:cs="楷体_GB2312"/>
          <w:b w:val="0"/>
          <w:bCs w:val="0"/>
          <w:color w:val="auto"/>
          <w:spacing w:val="-6"/>
          <w:kern w:val="2"/>
          <w:sz w:val="32"/>
          <w:szCs w:val="32"/>
          <w:u w:val="none"/>
          <w:lang w:val="en"/>
        </w:rPr>
        <w:t>会</w:t>
      </w:r>
      <w:r>
        <w:rPr>
          <w:rFonts w:hint="eastAsia" w:ascii="CESI仿宋-GB2312" w:hAnsi="CESI仿宋-GB2312" w:eastAsia="楷体_GB2312" w:cs="楷体_GB2312"/>
          <w:b w:val="0"/>
          <w:bCs w:val="0"/>
          <w:color w:val="auto"/>
          <w:spacing w:val="-6"/>
          <w:kern w:val="2"/>
          <w:sz w:val="32"/>
          <w:szCs w:val="32"/>
          <w:u w:val="none"/>
          <w:lang w:val="en" w:eastAsia="zh-CN"/>
        </w:rPr>
        <w:t>（第六场）上</w:t>
      </w:r>
      <w:r>
        <w:rPr>
          <w:rFonts w:hint="eastAsia" w:ascii="CESI仿宋-GB2312" w:hAnsi="CESI仿宋-GB2312" w:eastAsia="楷体_GB2312" w:cs="楷体_GB2312"/>
          <w:b w:val="0"/>
          <w:bCs w:val="0"/>
          <w:color w:val="auto"/>
          <w:spacing w:val="-6"/>
          <w:kern w:val="2"/>
          <w:sz w:val="32"/>
          <w:szCs w:val="32"/>
          <w:u w:val="none"/>
          <w:lang w:val="en"/>
        </w:rPr>
        <w:t>的讲话</w:t>
      </w:r>
    </w:p>
    <w:p>
      <w:pPr>
        <w:pStyle w:val="2"/>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楷体_GB2312"/>
          <w:b w:val="0"/>
          <w:bCs w:val="0"/>
          <w:sz w:val="32"/>
          <w:szCs w:val="32"/>
          <w:lang w:eastAsia="zh-CN"/>
        </w:rPr>
      </w:pPr>
      <w:r>
        <w:rPr>
          <w:rFonts w:hint="eastAsia" w:ascii="CESI仿宋-GB2312" w:hAnsi="CESI仿宋-GB2312" w:eastAsia="楷体_GB2312"/>
          <w:b w:val="0"/>
          <w:bCs w:val="0"/>
          <w:sz w:val="32"/>
          <w:szCs w:val="32"/>
        </w:rPr>
        <w:t>（20</w:t>
      </w:r>
      <w:r>
        <w:rPr>
          <w:rFonts w:hint="default" w:ascii="CESI仿宋-GB2312" w:hAnsi="CESI仿宋-GB2312" w:eastAsia="楷体_GB2312"/>
          <w:b w:val="0"/>
          <w:bCs w:val="0"/>
          <w:sz w:val="32"/>
          <w:szCs w:val="32"/>
          <w:lang w:val="en"/>
        </w:rPr>
        <w:t>2</w:t>
      </w:r>
      <w:r>
        <w:rPr>
          <w:rFonts w:hint="eastAsia" w:ascii="CESI仿宋-GB2312" w:hAnsi="CESI仿宋-GB2312" w:eastAsia="楷体_GB2312"/>
          <w:b w:val="0"/>
          <w:bCs w:val="0"/>
          <w:sz w:val="32"/>
          <w:szCs w:val="32"/>
          <w:lang w:val="en-US" w:eastAsia="zh-CN"/>
        </w:rPr>
        <w:t>3</w:t>
      </w:r>
      <w:r>
        <w:rPr>
          <w:rFonts w:hint="eastAsia" w:ascii="CESI仿宋-GB2312" w:hAnsi="CESI仿宋-GB2312" w:eastAsia="楷体_GB2312"/>
          <w:b w:val="0"/>
          <w:bCs w:val="0"/>
          <w:sz w:val="32"/>
          <w:szCs w:val="32"/>
        </w:rPr>
        <w:t>年</w:t>
      </w:r>
      <w:r>
        <w:rPr>
          <w:rFonts w:hint="eastAsia" w:ascii="CESI仿宋-GB2312" w:hAnsi="CESI仿宋-GB2312" w:eastAsia="楷体_GB2312"/>
          <w:b w:val="0"/>
          <w:bCs w:val="0"/>
          <w:sz w:val="32"/>
          <w:szCs w:val="32"/>
          <w:lang w:val="en-US" w:eastAsia="zh-CN"/>
        </w:rPr>
        <w:t>3</w:t>
      </w:r>
      <w:r>
        <w:rPr>
          <w:rFonts w:hint="eastAsia" w:ascii="CESI仿宋-GB2312" w:hAnsi="CESI仿宋-GB2312" w:eastAsia="楷体_GB2312"/>
          <w:b w:val="0"/>
          <w:bCs w:val="0"/>
          <w:sz w:val="32"/>
          <w:szCs w:val="32"/>
        </w:rPr>
        <w:t>月</w:t>
      </w:r>
      <w:r>
        <w:rPr>
          <w:rFonts w:hint="eastAsia" w:ascii="CESI仿宋-GB2312" w:hAnsi="CESI仿宋-GB2312" w:eastAsia="楷体_GB2312"/>
          <w:b w:val="0"/>
          <w:bCs w:val="0"/>
          <w:sz w:val="32"/>
          <w:szCs w:val="32"/>
          <w:lang w:val="en-US" w:eastAsia="zh-CN"/>
        </w:rPr>
        <w:t>7</w:t>
      </w:r>
      <w:r>
        <w:rPr>
          <w:rFonts w:hint="eastAsia" w:ascii="CESI仿宋-GB2312" w:hAnsi="CESI仿宋-GB2312" w:eastAsia="楷体_GB2312"/>
          <w:b w:val="0"/>
          <w:bCs w:val="0"/>
          <w:sz w:val="32"/>
          <w:szCs w:val="32"/>
        </w:rPr>
        <w:t>日</w:t>
      </w:r>
      <w:r>
        <w:rPr>
          <w:rFonts w:hint="eastAsia" w:ascii="CESI仿宋-GB2312" w:hAnsi="CESI仿宋-GB2312" w:eastAsia="楷体_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今天，市直机关工委以“走好第一方阵，建设模范机关</w:t>
      </w:r>
      <w:r>
        <w:rPr>
          <w:rFonts w:hint="eastAsia" w:ascii="方正小标宋简体" w:hAnsi="方正小标宋简体" w:eastAsia="方正小标宋简体" w:cs="方正小标宋简体"/>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共学共享创建模范机关先进单位经验做法”为主题，在国家税务总局北京市税务局召开“机关党建高质量发展”系列现场会的第六场。这次会议，得到中央和国家机关工委宣传部大力支持，推荐并协助邀请到团中央宣传部、交通运输部水运局2家单位，为我们介绍中央单位创建模范机关的经验做法；国家税务总局北京市税务局党委书记、局长张有乾同志，市气象局党组书记、局长郝丽萍同志，国家税务总局北京市税务局第四税务分局局长、机关党委书记张瑞菊同志，交流了在创建模范机关工作中先行先试的好做法，很受启发。国家税务总局党建工作局局长刘雅丽同志作了重要讲话，为我们介绍了国税总局创建模范机关的生动实践，我们要认真学习、借鉴。在这里，我首先代表市直机关工委，向中央单位的领导和同志们表示衷心感谢，感谢中央和国家机关单位对北京机关党建工作的大力支持和现场指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机关党建高质量发展”系列现场会是市第十三次党代会以来，市直机关工委打造的重要党建品牌，已举办了5场。年初，在区委书记、系统党（工）委书记抓基层党建述职评议会上，市委书记尹力同志指出这个党建品牌“交流经验做法、破解难点问题”，给予了充分肯定。现场会也得到基层党务干部的好评，这种围绕特定主题，以会代训的方式，非常直观、非常聚焦，很受大家欢迎。我们要将这个党建品牌长期坚持下去，不断丰富内涵，精心设计主题，以此推动机关党建高质量发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与前5场现场会相比，本次会议的特点是综合全面。第一，本次现场会主题“走好第一方阵，建设模范机关”，建设模范机关涉及机关党的建设方方面面，不同于前5场现场会分别聚焦于政治、思想、组织、作风等机关党的建设的某一方面。第二，市直机关工委所属129个单位全员参加本次现场会，不同于前5场现场会是小范围、分片区的方式。第三，本次现场会既邀请中央和国家机关为我们“传经送宝”，还安排在创建模范机关中起步较早的国家税务总局北京市税务局、市气象局交流经验，通过这种共学共享，引导大家从更高的站位、更宽的视野、更实的举措，谋划推动建设模范机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会议既是一次经验交流会，也是一次动员会、部署会、推进会。2022年8月，市直机关工委印发了《关于在市直机关创建模范机关的意见》，各单位按照《意见》要求，在模范机关创建中做了有效探索，但也存在一些问题和困惑。正如市委常委、秘书长、市直机关工委书记赵磊同志在2023年市直机关党的工作会议上指出的，“一些单位对如何提高机关党建质量和模范机关创建工作有效融合思考得还不够深，结合部门职责和党员干部队伍实际开展模范机关创建的措施办法还不够多，通过党建品牌建设推动创建工作、提高机关党建质量还缺少具体举措”。赵磊同志强调，“要充分调动党员干部的积极性和主动性，开展主题鲜明、形式多样、内容新颖的党建活动，探索更多针对性强、参与度高的实践平台，不断增强创建工作的吸引力、感召力和凝聚力”。上述指示要求，我们要在下一步工作中切实贯彻落实。下面，围绕贯彻市委领导的指示要求，推进《关于在市直机关创建模范机关的意见》落实，我讲3点意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一、提高政治站位，深刻认识建设模范机关的重大意义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2018年7月，习近平总书记对推进中央和国家机关党的政治建设作出重要指示，提出建设让党中央放心、让人民群众满意的模范机关。2019年7月，习近平总书记在中央和国家机关党的建设工作会议上再次强调要建设模范机关。习近平总书记在2020年6月中央政治局第二十一次集体学习和8月中央政治局会议中都强调，要建设“讲政治、守纪律、负责任、有效率的模范机关”。建设模范机关，是新时代机关建设和机关党的建设的新要求。各单位党组（党委）、机关各级党组织要提高政治站位，深刻认识建设模范机关是彰显政治机关属性的重要举措。市直机关是贯彻中央决策部署和市委工作要求的“第一方阵”，无论是落实加强“四个中心”功能建设、提高“四个服务”水平、坚持“五子”联动服务和融入新发展格局等重大任务，还是落实垃圾分类、“厉行节约、反对浪费”等“关键小事”，市直机关必须要带头旗帜鲜明讲政治，在贯彻坚决、落实迅速上做表率、当模范。要深刻认识建设模范机关是党内法规明确规定的重要要求。近年来，党中央印发的《中国共产党党和国家机关基层组织工作条例》《关于加强和改进中央和国家机关党的建设的意见》等党内法规和规范性文件，都对建设模范机关做出了明确规定，我们必须抓好贯彻落实。要深刻认识建设模范机关是市委部署的重大任务。2019年11月，时任市委书记蔡奇同志在市直机关党的建设工作会上提出当好“四个表率”、建设模范机关的要求。2022年6月，蔡奇同志在市第十三次党代会期间，参加市直机关市委直属部门、群团代表团讨论时强调，要“努力打造让党中央和市委放心、让全市人民满意的政治机关、首善机关、模范机关。”这是市委对我们的殷切期望，我们必须进一步细化措施，取得实实在在的工作成效。要深刻认识建设模范机关是履行新时代使命任务的必然要求。机关党员最集中、执政骨干最集中、权力和责任最集中，能否贯彻好中央的各项决策部署，实现首都改革发展稳定各项目标任务，市直机关党员干部特别是党员领导干部起着决定性作用，我们必须把机关建设得坚强有力，带领广大党员干部牢记首都职责使命，坚决贯彻党的二十大决策部署，更加奋发有为地推动新时代首都发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二、明确思路措施，推动各项工作任务落地见效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北京市直机关建设模范机关的整体思路是“以高质量机关党建引领模范机关建设，以模范机关创建促进机关党建高质量发展”。这是我们在认真研究，并吸取各地经验做法的基础上形成的，既是思路也是理念。一方面，建设模范机关是一项重要工作，需要充分发挥党建的引领作用。另一方面，要通过“讲政治、守纪律、负责任、有效率”的模范机关创建，促进机关党建高质量发展。这其中有两个概念大家必须注意，一个是建设模范机关，一个是创建模范机关。前者“建设模范机关”是目标，即建设模范机关、推动机关各项事业发展，是机关党建各项工作的目标。后者“创建模范机关”是手段，即通过开展系列创建活动，用实实在在的措施，把一个个机关部门，打造成模范机关。无论是建设模范机关，还是创建模范机关，都不是一次性的活动，也不是阶段性工作，是一项需要“持久作战”的常态化工作，要与机关党建工作一体谋划、一体推进、一体落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关于“建设模范机关”。要以高质量机关党建引领模范机关建设，具体而言，就是在巩固多年来机关党建成果基础上，进一步提高机关党的各项建设质量，为建设模范机关提供政治、思想、组织、作风、纪律和制度保证。一是不断提高机关党的政治建设质量，重点是持续开展政治机关意识教育和对党忠诚教育、严肃党内政治生活、严明政治纪律和政治规矩、在完成急难险重任务中提高党员干部政治能力，保证模范机关建设和机关各项工作的正确方向。二是提高机关党的思想建设质量，重点是坚持不懈用习近平新时代中国特色社会主义思想凝心铸魂、提高思想政治工作质量、转化思想建设成果，为模范机关建设夯实思想基础。三是提高机关党的组织建设质量，重点是提高党支部标准化规范化建设水平，增强党组织政治功能和组织功能，把基层党组织建成有效实现党的领导的坚强战斗堡垒，增强政治领导力、思想引领力、群众组织力、社会号召力，在中心工作和“关键小事”中发挥党建引领作用，为模范机关建设打牢组织根基。四是不断提高机关作风建设和纪律建设质量，重点是纠“四风”树新风、坚持党员干部直接联系群众、严明党的纪律、加强警示教育，为模范机关建设营造良好政治生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关于“创建模范机关”。要以模范机关创建促进机关党建高质量发展，具体而言，我们可先从处室和直属单位的创建抓起，以先进典型带动模范机关的整体创建，逐步把一个个机关处室、一个个直属单位打造成坚强的战斗堡垒，打造成让党中央和市委放心、让全市人民满意的政治机关、首善机关、模范机关。刚才，中央和国家机关介绍经验，他们的模范机关创建是以司局为单位，借鉴他们的经验，结合行政层级，我们可从处室和直属单位抓起，以先进带动整体前进。一是完善工作措施。各部门党组（党委）、机关党委要对照《关于在市直机关创建模范机关的意见》要求和市直机关的工作思路，对模范机关创建工作进行再研究、再完善、再细化。聚焦《意见》提出的“五个模范”，即做政治坚定的模范、做提升组织力的模范、做作风优良的模范、做业绩过硬的模范、做关心关爱的模范。这“五个模范”既体现了“讲政治、守纪律、负责任、有效率”的要求，也紧密结合了机关党建工作的要求。要明晰创建目标、丰富创建载体、细化创建措施，既要制定创建工作的时间表，明确各阶段任务和目标要求，又要注意不“另起炉灶”，融入党建和业务工作的整体安排，一体推进落实。二是彰显自身特色。各部门党组（党委）、机关党委要加强工作指导，带领处室、直属单位党组织结合自身行业特点和部门职责，结合党员干部队伍实际，提炼具有自身鲜明特点的创建主题、工作措施和品牌亮点，可以鼓励日常工作中先进的党组织发挥带动作用，先行先试。刚才介绍经验的团中央宣传部、交通运输部水运局及国家税务总局北京市税务局、市气象局，创建模范机关的主题都非常具有自身的特点，工作措施都做到了方向正、路数清、特色明、亮点多，大家要充分学习借鉴。我们梳理了在模范机关创建中起步较早的广东、湖南、重庆、陕西等省市的经验，也感受到创建模范机关不能各部门都一个样，要“百花齐放”，让处室、直属单位打造具有自身鲜明特色的思路、做法，才能持续推进、取得实效。三是坚持问题和效果导向。要把解决问题作为创建模范机关的重要任务，把解决问题的成效作为创建模范机关的评价标准，使创建过程成为提升党的建设质量的过程，成为推进机关党建与中心工作深度融合的过程。要通过创造性地开展系列创建活动，营造团结和谐、严肃活泼、积极向上的机关氛围，激励党员干部在重大活动、重点任务中攻坚克难、担当作为，努力在新征程上一马当先、走在前列，在率先基本实现社会主义现代化各项工作中建功立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三、压实工作责任，加大建设模范机关的推进力度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设模范机关是长期政治任务，创建模范机关是系统工程，必须牵住责任制这个“牛鼻子”。市直机关工委、各部门党组（党委）、机关党委、党支部，都应树立“一盘棋”思想，各负其责、密切配合，形成协同联动、齐抓共管的工作格局。市直机关工委将把模范机关创建工作，作为全面从严治党（党建）工作考核、党组织书记述职评议考核的重要内容。今年市直机关工委将依托市机关党建研究会，开展创建模范机关专题研究，综合各单位、各级党组织创建模范机关的优秀案例，探索推进创建工作的规律特点，力求为大家开展工作提供有益的思路和办法。各部门党组（党委）要加强顶层设计，把创建模范机关与本部门中心工作深度融合。机关党委要充分结合本部门特点，认真研究谋划，从先进处室、直属单位抓起，不断扩大先进增量，逐步实现机关整体的全面进步、全面过硬；要结合党支部书记述职评议考核，完善模范机关创建考评，发挥好考核“指挥棒”作用。群团组织要充分发挥联系广泛的优势，积极引导各自所联系群众，参与到提高机关党建质量、建设模范机关各项工作中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要充分发挥先进典型的示范引领作用，积极打造“一机关一品牌、一支部一特色”，通过多种方式，大力开展创建模范机关先进典型经验的总结、培树、宣传、推广。经常性开展创建模范机关先进典型推荐展示活动，以先进典型推动模范机关建设不断深化，营造对标先进、学习先进、争做先进、以创促建、以创促改的良好氛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同志们，前段时间召开的市直机关党的工作会议对全年工作做出部署，今天的会议又对以高质量机关党建引领模范机关建设、以模范机关创建促进机关党建高质量发展做出再动员、再部署。2023年的机关党建工作已全面展开，希望各位机关党委书记聚焦主责主业，切实担当作为，带领各级党组织和广大党员干部走好第一方阵，努力打造让党中央和市委放心、让全市人民满意的政治机关、首善机关、模范机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7051D"/>
    <w:rsid w:val="5D17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8"/>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2023-03-17T01:01:00Z</dcterms:created>
  <dc:creator>牛振铎</dc:creator>
  <cp:lastModifiedBy>牛振铎</cp:lastModifiedBy>
  <dcterms:modified xsi:type="dcterms:W3CDTF">2023-03-17T01:01:41Z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